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EA" w:rsidRDefault="002C6862" w:rsidP="00D852E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852EA">
        <w:rPr>
          <w:rFonts w:ascii="Times New Roman" w:hAnsi="Times New Roman"/>
          <w:color w:val="000000" w:themeColor="text1"/>
          <w:sz w:val="28"/>
          <w:szCs w:val="28"/>
        </w:rPr>
        <w:t xml:space="preserve"> помощь</w:t>
      </w:r>
      <w:r w:rsidR="005113FD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D852EA">
        <w:rPr>
          <w:rFonts w:ascii="Times New Roman" w:hAnsi="Times New Roman"/>
          <w:color w:val="000000" w:themeColor="text1"/>
          <w:sz w:val="28"/>
          <w:szCs w:val="28"/>
        </w:rPr>
        <w:t xml:space="preserve"> освоени</w:t>
      </w:r>
      <w:r w:rsidR="005113F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D85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1E0E" w:rsidRPr="003B01B2">
        <w:rPr>
          <w:rFonts w:ascii="Times New Roman" w:hAnsi="Times New Roman"/>
          <w:color w:val="000000" w:themeColor="text1"/>
          <w:sz w:val="28"/>
          <w:szCs w:val="28"/>
        </w:rPr>
        <w:t>тем</w:t>
      </w:r>
      <w:r w:rsidR="005113F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A91E0E" w:rsidRPr="003B01B2">
        <w:rPr>
          <w:rFonts w:ascii="Times New Roman" w:hAnsi="Times New Roman"/>
          <w:color w:val="000000" w:themeColor="text1"/>
          <w:sz w:val="28"/>
          <w:szCs w:val="28"/>
        </w:rPr>
        <w:t xml:space="preserve"> 1.2</w:t>
      </w:r>
    </w:p>
    <w:p w:rsidR="005621AA" w:rsidRDefault="00A91E0E" w:rsidP="00D852E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01B2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="00D852EA">
        <w:rPr>
          <w:rFonts w:ascii="Times New Roman" w:hAnsi="Times New Roman"/>
          <w:color w:val="000000" w:themeColor="text1"/>
          <w:sz w:val="40"/>
          <w:szCs w:val="40"/>
        </w:rPr>
        <w:t>«</w:t>
      </w:r>
      <w:r w:rsidR="00997287" w:rsidRPr="003B01B2">
        <w:rPr>
          <w:rFonts w:ascii="Times New Roman" w:hAnsi="Times New Roman" w:cs="Times New Roman"/>
          <w:color w:val="000000" w:themeColor="text1"/>
          <w:sz w:val="32"/>
          <w:szCs w:val="32"/>
        </w:rPr>
        <w:t>Сигналы оповещения об опасностях, порядок их доведения до населения и действия по ним работников  образовательного учреждения</w:t>
      </w:r>
      <w:r w:rsidR="00D852EA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D852EA" w:rsidRPr="003B01B2" w:rsidRDefault="00D852EA" w:rsidP="00D852E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852EA" w:rsidRDefault="000A4FD3" w:rsidP="000A4FD3">
      <w:pPr>
        <w:shd w:val="clear" w:color="auto" w:fill="FFFFFF"/>
        <w:spacing w:line="240" w:lineRule="auto"/>
        <w:ind w:left="29" w:right="22" w:firstLine="53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2013 г. Президентом России В.В. Путиным  внесены  изменения  в ст. 11 ФЗ «О защите населения и территорий от чрезвычайных ситуаций природного и техногенного характера» и ст. 22 ФЗ «О пожарной безопасности»</w:t>
      </w:r>
      <w:r w:rsidR="00D852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</w:p>
    <w:p w:rsidR="000A4FD3" w:rsidRDefault="00D852EA" w:rsidP="000A4FD3">
      <w:pPr>
        <w:shd w:val="clear" w:color="auto" w:fill="FFFFFF"/>
        <w:spacing w:line="240" w:lineRule="auto"/>
        <w:ind w:left="29" w:right="22" w:firstLine="53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согласно которым </w:t>
      </w:r>
      <w:r w:rsidR="000A4F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вызов экстренных служб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осуществляется </w:t>
      </w:r>
      <w:r w:rsidR="000A4FD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единому номеру «112».</w:t>
      </w:r>
    </w:p>
    <w:p w:rsidR="003B01B2" w:rsidRPr="00722E11" w:rsidRDefault="000A4FD3" w:rsidP="000A4FD3">
      <w:pPr>
        <w:shd w:val="clear" w:color="auto" w:fill="FFFFFF"/>
        <w:spacing w:line="240" w:lineRule="auto"/>
        <w:ind w:left="29" w:right="22" w:firstLine="53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Ближайшая сирена оповещения находится на одном из корпусов ОАО «Радиозавод». </w:t>
      </w:r>
    </w:p>
    <w:p w:rsidR="001079D8" w:rsidRDefault="000A4FD3" w:rsidP="000A4FD3">
      <w:pPr>
        <w:shd w:val="clear" w:color="auto" w:fill="FFFFFF"/>
        <w:spacing w:line="240" w:lineRule="auto"/>
        <w:ind w:left="29" w:right="22" w:firstLine="53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университете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основными способами оповещения являются плазменные панели </w:t>
      </w:r>
      <w:r w:rsidR="003B01B2" w:rsidRPr="003B01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учебных корпусах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 звуковые извещатели</w:t>
      </w:r>
      <w:r w:rsidR="001079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1079D8" w:rsidRDefault="001079D8" w:rsidP="000A4FD3">
      <w:pPr>
        <w:shd w:val="clear" w:color="auto" w:fill="FFFFFF"/>
        <w:spacing w:line="240" w:lineRule="auto"/>
        <w:ind w:left="29" w:right="22" w:firstLine="53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A4F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сновным сигналом оповещения для работников и обучающихся  являются три длинных звонка. </w:t>
      </w:r>
    </w:p>
    <w:p w:rsidR="00722E11" w:rsidRPr="00722E11" w:rsidRDefault="000A4FD3" w:rsidP="000A4FD3">
      <w:pPr>
        <w:shd w:val="clear" w:color="auto" w:fill="FFFFFF"/>
        <w:spacing w:line="240" w:lineRule="auto"/>
        <w:ind w:left="29" w:right="22" w:firstLine="53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Действия работников при оповещении о ЧС и об опасностях</w:t>
      </w:r>
      <w:r w:rsidR="00722E11" w:rsidRPr="00722E11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A4FD3" w:rsidRDefault="000A4FD3" w:rsidP="000A4FD3">
      <w:pPr>
        <w:shd w:val="clear" w:color="auto" w:fill="FFFFFF"/>
        <w:spacing w:line="240" w:lineRule="auto"/>
        <w:ind w:left="29" w:right="22" w:firstLine="53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721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–  услышав </w:t>
      </w:r>
      <w:r w:rsidR="001079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721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три длинных звонка </w:t>
      </w:r>
      <w:r w:rsidR="001079D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немедленно покинуть помещение</w:t>
      </w:r>
      <w:r w:rsidR="00722E11" w:rsidRPr="00722E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кратчайшим путем (не только через  </w:t>
      </w:r>
      <w:proofErr w:type="gramStart"/>
      <w:r w:rsidR="00722E11" w:rsidRPr="00722E11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центральный</w:t>
      </w:r>
      <w:proofErr w:type="gramEnd"/>
      <w:r w:rsidR="00722E11" w:rsidRPr="00722E11">
        <w:rPr>
          <w:rFonts w:ascii="Times New Roman" w:hAnsi="Times New Roman" w:cs="Times New Roman"/>
          <w:color w:val="000000"/>
          <w:spacing w:val="-2"/>
          <w:sz w:val="28"/>
          <w:szCs w:val="28"/>
        </w:rPr>
        <w:t>, но и через запасные выходы)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079D8" w:rsidRDefault="001079D8" w:rsidP="000A4FD3">
      <w:pPr>
        <w:shd w:val="clear" w:color="auto" w:fill="FFFFFF"/>
        <w:spacing w:line="240" w:lineRule="auto"/>
        <w:ind w:left="29" w:right="22" w:firstLine="53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(при пожаре </w:t>
      </w:r>
      <w:r w:rsidR="00E61B4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отойти более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чем </w:t>
      </w:r>
      <w:r w:rsidR="002C686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 w:rsidR="00321695">
        <w:rPr>
          <w:rFonts w:ascii="Times New Roman" w:hAnsi="Times New Roman" w:cs="Times New Roman"/>
          <w:color w:val="000000"/>
          <w:spacing w:val="-2"/>
          <w:sz w:val="28"/>
          <w:szCs w:val="28"/>
        </w:rPr>
        <w:t>20 м от здания</w:t>
      </w:r>
      <w:r w:rsidR="00E61B4F">
        <w:rPr>
          <w:rFonts w:ascii="Times New Roman" w:hAnsi="Times New Roman" w:cs="Times New Roman"/>
          <w:color w:val="000000"/>
          <w:spacing w:val="-2"/>
          <w:sz w:val="28"/>
          <w:szCs w:val="28"/>
        </w:rPr>
        <w:t>, не допускать смешения людей  в толпу</w:t>
      </w:r>
      <w:r w:rsidR="00321695"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0A4FD3" w:rsidRPr="000A4FD3" w:rsidRDefault="000A4FD3" w:rsidP="00A91E0E">
      <w:pPr>
        <w:rPr>
          <w:rFonts w:ascii="Times New Roman" w:hAnsi="Times New Roman" w:cs="Times New Roman"/>
          <w:sz w:val="32"/>
          <w:szCs w:val="32"/>
        </w:rPr>
      </w:pPr>
    </w:p>
    <w:sectPr w:rsidR="000A4FD3" w:rsidRPr="000A4FD3" w:rsidSect="008C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287"/>
    <w:rsid w:val="00056990"/>
    <w:rsid w:val="000A4FD3"/>
    <w:rsid w:val="001079D8"/>
    <w:rsid w:val="00172479"/>
    <w:rsid w:val="0022245C"/>
    <w:rsid w:val="002C6862"/>
    <w:rsid w:val="00321695"/>
    <w:rsid w:val="003B01B2"/>
    <w:rsid w:val="00467665"/>
    <w:rsid w:val="004A776C"/>
    <w:rsid w:val="005113FD"/>
    <w:rsid w:val="005621AA"/>
    <w:rsid w:val="00666896"/>
    <w:rsid w:val="00722E11"/>
    <w:rsid w:val="008C7779"/>
    <w:rsid w:val="009721B0"/>
    <w:rsid w:val="00997287"/>
    <w:rsid w:val="00A91E0E"/>
    <w:rsid w:val="00D852EA"/>
    <w:rsid w:val="00E61B4F"/>
    <w:rsid w:val="00E9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13</cp:revision>
  <dcterms:created xsi:type="dcterms:W3CDTF">2014-02-25T12:51:00Z</dcterms:created>
  <dcterms:modified xsi:type="dcterms:W3CDTF">2014-02-27T11:28:00Z</dcterms:modified>
</cp:coreProperties>
</file>